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1"/>
        <w:gridCol w:w="2179"/>
        <w:gridCol w:w="3708"/>
        <w:gridCol w:w="2422"/>
      </w:tblGrid>
      <w:tr w:rsidR="00815957" w:rsidTr="0062139F">
        <w:tc>
          <w:tcPr>
            <w:tcW w:w="11030" w:type="dxa"/>
            <w:gridSpan w:val="4"/>
            <w:tcBorders>
              <w:bottom w:val="single" w:sz="4" w:space="0" w:color="auto"/>
            </w:tcBorders>
            <w:shd w:val="clear" w:color="auto" w:fill="000000"/>
          </w:tcPr>
          <w:p w:rsidR="00815957" w:rsidRPr="0062139F" w:rsidRDefault="00815957" w:rsidP="0062139F">
            <w:pPr>
              <w:jc w:val="center"/>
              <w:rPr>
                <w:rFonts w:cs="Arial"/>
                <w:b/>
                <w:sz w:val="72"/>
                <w:szCs w:val="72"/>
              </w:rPr>
            </w:pPr>
            <w:r w:rsidRPr="0062139F">
              <w:rPr>
                <w:rFonts w:cs="Arial"/>
                <w:b/>
                <w:sz w:val="72"/>
                <w:szCs w:val="72"/>
              </w:rPr>
              <w:t>Notice of Classified Vacancy</w:t>
            </w:r>
          </w:p>
        </w:tc>
      </w:tr>
      <w:tr w:rsidR="00815957" w:rsidTr="0062139F">
        <w:tc>
          <w:tcPr>
            <w:tcW w:w="11030"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62139F">
        <w:tblPrEx>
          <w:tblCellMar>
            <w:top w:w="0" w:type="dxa"/>
            <w:left w:w="108" w:type="dxa"/>
            <w:bottom w:w="0" w:type="dxa"/>
            <w:right w:w="108" w:type="dxa"/>
          </w:tblCellMar>
        </w:tblPrEx>
        <w:tc>
          <w:tcPr>
            <w:tcW w:w="2504"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Pr="0062139F" w:rsidRDefault="00A25A33" w:rsidP="0062139F">
            <w:pPr>
              <w:jc w:val="center"/>
              <w:rPr>
                <w:b/>
                <w:color w:val="FFFFFF"/>
                <w:sz w:val="24"/>
                <w:szCs w:val="24"/>
              </w:rPr>
            </w:pPr>
            <w:r>
              <w:rPr>
                <w:b/>
                <w:color w:val="FFFFFF"/>
                <w:sz w:val="24"/>
                <w:szCs w:val="24"/>
              </w:rPr>
              <w:t>September 30, 2021</w:t>
            </w:r>
          </w:p>
          <w:p w:rsidR="00815957" w:rsidRPr="0062139F" w:rsidRDefault="00815957" w:rsidP="0062139F">
            <w:pPr>
              <w:spacing w:after="60"/>
              <w:jc w:val="center"/>
              <w:rPr>
                <w:sz w:val="24"/>
                <w:szCs w:val="24"/>
              </w:rPr>
            </w:pPr>
            <w:r w:rsidRPr="0062139F">
              <w:rPr>
                <w:b/>
                <w:color w:val="FFFFFF"/>
                <w:sz w:val="24"/>
                <w:szCs w:val="24"/>
              </w:rPr>
              <w:t>4:30 p.m.</w:t>
            </w:r>
          </w:p>
        </w:tc>
        <w:tc>
          <w:tcPr>
            <w:tcW w:w="6045" w:type="dxa"/>
            <w:gridSpan w:val="2"/>
            <w:vMerge w:val="restart"/>
            <w:tcBorders>
              <w:top w:val="single" w:sz="4" w:space="0" w:color="auto"/>
              <w:bottom w:val="nil"/>
            </w:tcBorders>
          </w:tcPr>
          <w:p w:rsidR="00815957" w:rsidRPr="0062139F" w:rsidRDefault="00815957" w:rsidP="0062139F">
            <w:pPr>
              <w:jc w:val="center"/>
              <w:rPr>
                <w:b/>
                <w:sz w:val="24"/>
                <w:szCs w:val="24"/>
              </w:rPr>
            </w:pPr>
          </w:p>
          <w:p w:rsidR="005645A9" w:rsidRPr="0062139F" w:rsidRDefault="005D6DEA" w:rsidP="0062139F">
            <w:pPr>
              <w:jc w:val="center"/>
              <w:rPr>
                <w:b/>
                <w:sz w:val="24"/>
                <w:szCs w:val="24"/>
              </w:rPr>
            </w:pPr>
            <w:r>
              <w:rPr>
                <w:b/>
                <w:sz w:val="24"/>
                <w:szCs w:val="24"/>
              </w:rPr>
              <w:t>RAPID ANTI</w:t>
            </w:r>
            <w:r w:rsidR="004A68F0">
              <w:rPr>
                <w:b/>
                <w:sz w:val="24"/>
                <w:szCs w:val="24"/>
              </w:rPr>
              <w:t>GEN TEST TECHNICIAN</w:t>
            </w:r>
          </w:p>
          <w:p w:rsidR="006135BD" w:rsidRDefault="004A68F0" w:rsidP="0062139F">
            <w:pPr>
              <w:jc w:val="center"/>
              <w:rPr>
                <w:b/>
                <w:sz w:val="24"/>
                <w:szCs w:val="24"/>
              </w:rPr>
            </w:pPr>
            <w:r>
              <w:rPr>
                <w:b/>
                <w:sz w:val="24"/>
                <w:szCs w:val="24"/>
              </w:rPr>
              <w:t>(Short-Term)</w:t>
            </w:r>
          </w:p>
          <w:p w:rsidR="004A68F0" w:rsidRPr="0062139F" w:rsidRDefault="004A68F0" w:rsidP="0062139F">
            <w:pPr>
              <w:jc w:val="center"/>
              <w:rPr>
                <w:b/>
                <w:sz w:val="24"/>
                <w:szCs w:val="24"/>
              </w:rPr>
            </w:pPr>
          </w:p>
          <w:p w:rsidR="00815957" w:rsidRPr="0062139F" w:rsidRDefault="009A4C05" w:rsidP="0062139F">
            <w:pPr>
              <w:jc w:val="center"/>
              <w:rPr>
                <w:b/>
                <w:sz w:val="24"/>
                <w:szCs w:val="24"/>
              </w:rPr>
            </w:pPr>
            <w:r w:rsidRPr="0062139F">
              <w:rPr>
                <w:b/>
                <w:sz w:val="24"/>
                <w:szCs w:val="24"/>
              </w:rPr>
              <w:t>JOB #</w:t>
            </w:r>
            <w:r w:rsidR="005A7EF0">
              <w:rPr>
                <w:b/>
                <w:sz w:val="24"/>
                <w:szCs w:val="24"/>
              </w:rPr>
              <w:t>21-64</w:t>
            </w:r>
            <w:bookmarkStart w:id="0" w:name="_GoBack"/>
            <w:bookmarkEnd w:id="0"/>
          </w:p>
          <w:p w:rsidR="00FD4CC2" w:rsidRPr="0062139F" w:rsidRDefault="00FD4CC2" w:rsidP="0062139F">
            <w:pPr>
              <w:jc w:val="center"/>
              <w:rPr>
                <w:b/>
                <w:sz w:val="24"/>
                <w:szCs w:val="24"/>
              </w:rPr>
            </w:pPr>
          </w:p>
          <w:p w:rsidR="00815957" w:rsidRDefault="00815957" w:rsidP="0062139F">
            <w:pPr>
              <w:jc w:val="center"/>
            </w:pPr>
          </w:p>
        </w:tc>
        <w:tc>
          <w:tcPr>
            <w:tcW w:w="2481"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’s historic Gold Rush region.  The area includes about 40 communities a</w:t>
            </w:r>
            <w:r w:rsidR="004F1684">
              <w:rPr>
                <w:rFonts w:cs="Arial"/>
                <w:sz w:val="16"/>
                <w:szCs w:val="16"/>
              </w:rPr>
              <w:t>long the 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257014" w:rsidRDefault="00257014" w:rsidP="00257014">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2139F" w:rsidRDefault="00815957" w:rsidP="0062139F">
            <w:pPr>
              <w:tabs>
                <w:tab w:val="left" w:pos="252"/>
              </w:tabs>
              <w:spacing w:after="60"/>
              <w:rPr>
                <w:rFonts w:cs="Arial"/>
                <w:sz w:val="16"/>
                <w:szCs w:val="16"/>
              </w:rPr>
            </w:pPr>
          </w:p>
        </w:tc>
      </w:tr>
      <w:tr w:rsidR="00815957" w:rsidTr="0062139F">
        <w:tblPrEx>
          <w:tblCellMar>
            <w:top w:w="0" w:type="dxa"/>
            <w:left w:w="108" w:type="dxa"/>
            <w:bottom w:w="0" w:type="dxa"/>
            <w:right w:w="108" w:type="dxa"/>
          </w:tblCellMar>
        </w:tblPrEx>
        <w:trPr>
          <w:trHeight w:val="230"/>
        </w:trPr>
        <w:tc>
          <w:tcPr>
            <w:tcW w:w="2504"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815957"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6045" w:type="dxa"/>
            <w:gridSpan w:val="2"/>
            <w:vMerge/>
            <w:tcBorders>
              <w:bottom w:val="nil"/>
            </w:tcBorders>
          </w:tcPr>
          <w:p w:rsidR="00815957" w:rsidRDefault="00815957"/>
        </w:tc>
        <w:tc>
          <w:tcPr>
            <w:tcW w:w="2481" w:type="dxa"/>
            <w:vMerge/>
          </w:tcPr>
          <w:p w:rsidR="00815957" w:rsidRDefault="00815957"/>
        </w:tc>
      </w:tr>
      <w:tr w:rsidR="00815957" w:rsidTr="0062139F">
        <w:tblPrEx>
          <w:tblCellMar>
            <w:top w:w="0" w:type="dxa"/>
            <w:left w:w="108" w:type="dxa"/>
            <w:bottom w:w="0" w:type="dxa"/>
            <w:right w:w="108" w:type="dxa"/>
          </w:tblCellMar>
        </w:tblPrEx>
        <w:tc>
          <w:tcPr>
            <w:tcW w:w="2504" w:type="dxa"/>
            <w:vMerge/>
          </w:tcPr>
          <w:p w:rsidR="00815957" w:rsidRDefault="00815957"/>
        </w:tc>
        <w:tc>
          <w:tcPr>
            <w:tcW w:w="2211" w:type="dxa"/>
            <w:tcBorders>
              <w:top w:val="nil"/>
              <w:bottom w:val="nil"/>
              <w:right w:val="nil"/>
            </w:tcBorders>
          </w:tcPr>
          <w:p w:rsidR="00460B5E" w:rsidRPr="0062139F" w:rsidRDefault="00815957" w:rsidP="0062139F">
            <w:pPr>
              <w:jc w:val="right"/>
              <w:rPr>
                <w:b/>
                <w:sz w:val="24"/>
                <w:szCs w:val="24"/>
              </w:rPr>
            </w:pPr>
            <w:r w:rsidRPr="0062139F">
              <w:rPr>
                <w:b/>
                <w:sz w:val="24"/>
                <w:szCs w:val="24"/>
              </w:rPr>
              <w:t>Hours:</w:t>
            </w:r>
          </w:p>
          <w:p w:rsidR="004D3F49" w:rsidRPr="0062139F" w:rsidRDefault="00815957" w:rsidP="0062139F">
            <w:pPr>
              <w:jc w:val="right"/>
              <w:rPr>
                <w:b/>
                <w:sz w:val="24"/>
                <w:szCs w:val="24"/>
              </w:rPr>
            </w:pPr>
            <w:r w:rsidRPr="0062139F">
              <w:rPr>
                <w:b/>
                <w:sz w:val="24"/>
                <w:szCs w:val="24"/>
              </w:rPr>
              <w:t>Salary:</w:t>
            </w:r>
          </w:p>
          <w:p w:rsidR="001865DC" w:rsidRPr="0062139F" w:rsidRDefault="00544B66" w:rsidP="0062139F">
            <w:pPr>
              <w:jc w:val="right"/>
              <w:rPr>
                <w:b/>
                <w:sz w:val="24"/>
                <w:szCs w:val="24"/>
              </w:rPr>
            </w:pPr>
            <w:r w:rsidRPr="0062139F">
              <w:rPr>
                <w:b/>
                <w:sz w:val="24"/>
                <w:szCs w:val="24"/>
              </w:rPr>
              <w:t xml:space="preserve">Anticipated </w:t>
            </w:r>
            <w:r w:rsidR="00460B5E" w:rsidRPr="0062139F">
              <w:rPr>
                <w:b/>
                <w:sz w:val="24"/>
                <w:szCs w:val="24"/>
              </w:rPr>
              <w:t>S</w:t>
            </w:r>
            <w:r w:rsidR="00815957" w:rsidRPr="0062139F">
              <w:rPr>
                <w:b/>
                <w:sz w:val="24"/>
                <w:szCs w:val="24"/>
              </w:rPr>
              <w:t>ite:</w:t>
            </w:r>
          </w:p>
          <w:p w:rsidR="00544B66" w:rsidRPr="0062139F" w:rsidRDefault="00544B66" w:rsidP="004D3F49">
            <w:pPr>
              <w:rPr>
                <w:b/>
                <w:sz w:val="24"/>
                <w:szCs w:val="24"/>
              </w:rPr>
            </w:pPr>
          </w:p>
        </w:tc>
        <w:tc>
          <w:tcPr>
            <w:tcW w:w="3834" w:type="dxa"/>
            <w:tcBorders>
              <w:top w:val="nil"/>
              <w:left w:val="nil"/>
              <w:bottom w:val="nil"/>
            </w:tcBorders>
          </w:tcPr>
          <w:p w:rsidR="001865DC" w:rsidRDefault="00A25A33" w:rsidP="00EB116F">
            <w:pPr>
              <w:rPr>
                <w:b/>
                <w:sz w:val="24"/>
                <w:szCs w:val="24"/>
              </w:rPr>
            </w:pPr>
            <w:r>
              <w:rPr>
                <w:b/>
                <w:sz w:val="24"/>
                <w:szCs w:val="24"/>
              </w:rPr>
              <w:t>Up to 30</w:t>
            </w:r>
            <w:r w:rsidR="004A68F0">
              <w:rPr>
                <w:b/>
                <w:sz w:val="24"/>
                <w:szCs w:val="24"/>
              </w:rPr>
              <w:t xml:space="preserve"> </w:t>
            </w:r>
            <w:proofErr w:type="spellStart"/>
            <w:r w:rsidR="004A68F0">
              <w:rPr>
                <w:b/>
                <w:sz w:val="24"/>
                <w:szCs w:val="24"/>
              </w:rPr>
              <w:t>hrs</w:t>
            </w:r>
            <w:proofErr w:type="spellEnd"/>
            <w:r w:rsidR="004A68F0">
              <w:rPr>
                <w:b/>
                <w:sz w:val="24"/>
                <w:szCs w:val="24"/>
              </w:rPr>
              <w:t>/week</w:t>
            </w:r>
          </w:p>
          <w:p w:rsidR="004A68F0" w:rsidRDefault="004A68F0" w:rsidP="00EB116F">
            <w:pPr>
              <w:rPr>
                <w:b/>
                <w:sz w:val="24"/>
                <w:szCs w:val="24"/>
              </w:rPr>
            </w:pPr>
            <w:r>
              <w:rPr>
                <w:b/>
                <w:sz w:val="24"/>
                <w:szCs w:val="24"/>
              </w:rPr>
              <w:t>$20.77/</w:t>
            </w:r>
            <w:proofErr w:type="spellStart"/>
            <w:r>
              <w:rPr>
                <w:b/>
                <w:sz w:val="24"/>
                <w:szCs w:val="24"/>
              </w:rPr>
              <w:t>hr</w:t>
            </w:r>
            <w:proofErr w:type="spellEnd"/>
          </w:p>
          <w:p w:rsidR="004A68F0" w:rsidRPr="0062139F" w:rsidRDefault="004A68F0" w:rsidP="00EB116F">
            <w:pPr>
              <w:rPr>
                <w:b/>
                <w:sz w:val="24"/>
                <w:szCs w:val="24"/>
              </w:rPr>
            </w:pPr>
            <w:r>
              <w:rPr>
                <w:b/>
                <w:sz w:val="24"/>
                <w:szCs w:val="24"/>
              </w:rPr>
              <w:t>Various Sites As Needed</w:t>
            </w:r>
          </w:p>
        </w:tc>
        <w:tc>
          <w:tcPr>
            <w:tcW w:w="2481" w:type="dxa"/>
            <w:vMerge/>
          </w:tcPr>
          <w:p w:rsidR="00815957" w:rsidRDefault="00815957"/>
        </w:tc>
      </w:tr>
      <w:tr w:rsidR="00815957" w:rsidTr="0062139F">
        <w:tblPrEx>
          <w:tblCellMar>
            <w:top w:w="0" w:type="dxa"/>
            <w:left w:w="108" w:type="dxa"/>
            <w:bottom w:w="0" w:type="dxa"/>
            <w:right w:w="108" w:type="dxa"/>
          </w:tblCellMar>
        </w:tblPrEx>
        <w:trPr>
          <w:trHeight w:val="5000"/>
        </w:trPr>
        <w:tc>
          <w:tcPr>
            <w:tcW w:w="2504" w:type="dxa"/>
            <w:vMerge/>
            <w:tcBorders>
              <w:bottom w:val="single" w:sz="4" w:space="0" w:color="auto"/>
            </w:tcBorders>
          </w:tcPr>
          <w:p w:rsidR="00815957" w:rsidRDefault="00815957"/>
        </w:tc>
        <w:tc>
          <w:tcPr>
            <w:tcW w:w="6045" w:type="dxa"/>
            <w:gridSpan w:val="2"/>
            <w:vMerge w:val="restart"/>
            <w:tcBorders>
              <w:top w:val="nil"/>
              <w:bottom w:val="single" w:sz="4" w:space="0" w:color="auto"/>
            </w:tcBorders>
            <w:tcMar>
              <w:top w:w="288" w:type="dxa"/>
            </w:tcMar>
          </w:tcPr>
          <w:p w:rsidR="00544B66" w:rsidRPr="0062139F" w:rsidRDefault="00544B66" w:rsidP="0062139F">
            <w:pPr>
              <w:ind w:left="192" w:right="192"/>
              <w:rPr>
                <w:sz w:val="24"/>
                <w:szCs w:val="24"/>
              </w:rPr>
            </w:pPr>
          </w:p>
          <w:p w:rsidR="00723410" w:rsidRDefault="004A68F0" w:rsidP="00723410">
            <w:pPr>
              <w:ind w:left="192" w:right="192"/>
              <w:rPr>
                <w:sz w:val="24"/>
                <w:szCs w:val="24"/>
              </w:rPr>
            </w:pPr>
            <w:r w:rsidRPr="004A68F0">
              <w:rPr>
                <w:b/>
                <w:sz w:val="24"/>
                <w:szCs w:val="24"/>
              </w:rPr>
              <w:t>Qualifications</w:t>
            </w:r>
            <w:r w:rsidR="00723410">
              <w:rPr>
                <w:sz w:val="24"/>
                <w:szCs w:val="24"/>
              </w:rPr>
              <w:t>:</w:t>
            </w:r>
          </w:p>
          <w:p w:rsidR="00723410" w:rsidRDefault="00723410" w:rsidP="00723410">
            <w:pPr>
              <w:ind w:left="192" w:right="192"/>
              <w:rPr>
                <w:sz w:val="24"/>
                <w:szCs w:val="24"/>
              </w:rPr>
            </w:pPr>
          </w:p>
          <w:p w:rsidR="004A68F0" w:rsidRDefault="004A68F0" w:rsidP="00CB07B9">
            <w:pPr>
              <w:numPr>
                <w:ilvl w:val="0"/>
                <w:numId w:val="2"/>
              </w:numPr>
              <w:ind w:left="563" w:right="192"/>
              <w:rPr>
                <w:sz w:val="24"/>
                <w:szCs w:val="24"/>
              </w:rPr>
            </w:pPr>
            <w:r>
              <w:rPr>
                <w:sz w:val="24"/>
                <w:szCs w:val="24"/>
              </w:rPr>
              <w:t>Good communication skills</w:t>
            </w:r>
          </w:p>
          <w:p w:rsidR="004A68F0" w:rsidRDefault="004A68F0" w:rsidP="004A68F0">
            <w:pPr>
              <w:ind w:left="563" w:right="192"/>
              <w:rPr>
                <w:sz w:val="24"/>
                <w:szCs w:val="24"/>
              </w:rPr>
            </w:pPr>
          </w:p>
          <w:p w:rsidR="004A68F0" w:rsidRDefault="005D6DEA" w:rsidP="00CB07B9">
            <w:pPr>
              <w:numPr>
                <w:ilvl w:val="0"/>
                <w:numId w:val="2"/>
              </w:numPr>
              <w:ind w:left="563" w:right="192"/>
              <w:rPr>
                <w:sz w:val="24"/>
                <w:szCs w:val="24"/>
              </w:rPr>
            </w:pPr>
            <w:r>
              <w:rPr>
                <w:sz w:val="24"/>
                <w:szCs w:val="24"/>
              </w:rPr>
              <w:t>A</w:t>
            </w:r>
            <w:r w:rsidR="004A68F0">
              <w:rPr>
                <w:sz w:val="24"/>
                <w:szCs w:val="24"/>
              </w:rPr>
              <w:t>ccurate data entry</w:t>
            </w:r>
          </w:p>
          <w:p w:rsidR="004A68F0" w:rsidRDefault="004A68F0" w:rsidP="004A68F0">
            <w:pPr>
              <w:ind w:left="563" w:right="192"/>
              <w:rPr>
                <w:sz w:val="24"/>
                <w:szCs w:val="24"/>
              </w:rPr>
            </w:pPr>
          </w:p>
          <w:p w:rsidR="004A68F0" w:rsidRPr="004A68F0" w:rsidRDefault="004A68F0" w:rsidP="004A68F0">
            <w:pPr>
              <w:numPr>
                <w:ilvl w:val="0"/>
                <w:numId w:val="2"/>
              </w:numPr>
              <w:ind w:left="563" w:right="192"/>
              <w:rPr>
                <w:sz w:val="24"/>
                <w:szCs w:val="24"/>
              </w:rPr>
            </w:pPr>
            <w:r>
              <w:rPr>
                <w:sz w:val="24"/>
                <w:szCs w:val="24"/>
              </w:rPr>
              <w:t xml:space="preserve">Flexibility in work hours </w:t>
            </w:r>
            <w:r w:rsidR="00A25A33">
              <w:rPr>
                <w:sz w:val="24"/>
                <w:szCs w:val="24"/>
              </w:rPr>
              <w:t xml:space="preserve"> </w:t>
            </w:r>
          </w:p>
          <w:p w:rsidR="004A68F0" w:rsidRDefault="004A68F0" w:rsidP="004A68F0">
            <w:pPr>
              <w:ind w:left="563" w:right="192"/>
              <w:rPr>
                <w:sz w:val="24"/>
                <w:szCs w:val="24"/>
              </w:rPr>
            </w:pPr>
          </w:p>
          <w:p w:rsidR="00CB07B9" w:rsidRPr="004436AD" w:rsidRDefault="00CB07B9" w:rsidP="00CB07B9">
            <w:pPr>
              <w:numPr>
                <w:ilvl w:val="0"/>
                <w:numId w:val="2"/>
              </w:numPr>
              <w:ind w:left="563" w:right="192"/>
              <w:rPr>
                <w:sz w:val="24"/>
                <w:szCs w:val="24"/>
              </w:rPr>
            </w:pPr>
            <w:r>
              <w:rPr>
                <w:sz w:val="24"/>
                <w:szCs w:val="24"/>
              </w:rPr>
              <w:t>Establish and maintain effective relationships with those contacted in the course of work.</w:t>
            </w:r>
          </w:p>
          <w:p w:rsidR="00723410" w:rsidRDefault="00723410" w:rsidP="00723410">
            <w:pPr>
              <w:ind w:left="552" w:right="192"/>
              <w:rPr>
                <w:sz w:val="24"/>
                <w:szCs w:val="24"/>
              </w:rPr>
            </w:pPr>
          </w:p>
          <w:p w:rsidR="00723410" w:rsidRDefault="00723410" w:rsidP="00723410">
            <w:pPr>
              <w:ind w:left="552" w:right="192"/>
              <w:rPr>
                <w:sz w:val="24"/>
                <w:szCs w:val="24"/>
              </w:rPr>
            </w:pPr>
          </w:p>
          <w:p w:rsidR="004A68F0" w:rsidRDefault="004A68F0" w:rsidP="004A68F0">
            <w:pPr>
              <w:ind w:left="552" w:right="192" w:hanging="351"/>
              <w:rPr>
                <w:sz w:val="24"/>
                <w:szCs w:val="24"/>
              </w:rPr>
            </w:pPr>
            <w:r w:rsidRPr="004A68F0">
              <w:rPr>
                <w:b/>
                <w:sz w:val="24"/>
                <w:szCs w:val="24"/>
              </w:rPr>
              <w:t>Training:</w:t>
            </w:r>
          </w:p>
          <w:p w:rsidR="004A68F0" w:rsidRDefault="004A68F0" w:rsidP="004A68F0">
            <w:pPr>
              <w:ind w:left="552" w:right="192" w:hanging="351"/>
              <w:rPr>
                <w:sz w:val="24"/>
                <w:szCs w:val="24"/>
              </w:rPr>
            </w:pPr>
          </w:p>
          <w:p w:rsidR="00723410" w:rsidRDefault="004A68F0" w:rsidP="004A68F0">
            <w:pPr>
              <w:ind w:left="552" w:right="192" w:hanging="351"/>
              <w:rPr>
                <w:sz w:val="24"/>
                <w:szCs w:val="24"/>
              </w:rPr>
            </w:pPr>
            <w:r>
              <w:rPr>
                <w:sz w:val="24"/>
                <w:szCs w:val="24"/>
              </w:rPr>
              <w:t>On-line training provided by the District</w:t>
            </w:r>
          </w:p>
          <w:p w:rsidR="00723410" w:rsidRDefault="00723410" w:rsidP="00723410">
            <w:pPr>
              <w:ind w:left="552" w:right="192"/>
              <w:rPr>
                <w:sz w:val="24"/>
                <w:szCs w:val="24"/>
              </w:rPr>
            </w:pPr>
          </w:p>
          <w:p w:rsidR="004A68F0" w:rsidRDefault="004A68F0" w:rsidP="00723410">
            <w:pPr>
              <w:ind w:left="552" w:right="192"/>
              <w:rPr>
                <w:sz w:val="24"/>
                <w:szCs w:val="24"/>
              </w:rPr>
            </w:pPr>
          </w:p>
          <w:p w:rsidR="004A68F0" w:rsidRDefault="004A68F0" w:rsidP="00723410">
            <w:pPr>
              <w:ind w:left="552" w:right="192"/>
              <w:rPr>
                <w:sz w:val="24"/>
                <w:szCs w:val="24"/>
              </w:rPr>
            </w:pPr>
          </w:p>
          <w:p w:rsidR="004A68F0" w:rsidRPr="0095428E" w:rsidRDefault="004A68F0" w:rsidP="00723410">
            <w:pPr>
              <w:ind w:left="552" w:right="192"/>
              <w:rPr>
                <w:sz w:val="24"/>
                <w:szCs w:val="24"/>
              </w:rPr>
            </w:pPr>
          </w:p>
          <w:p w:rsidR="004A68F0" w:rsidRDefault="004A68F0" w:rsidP="00F94732">
            <w:pPr>
              <w:ind w:left="192" w:right="192"/>
              <w:jc w:val="center"/>
              <w:rPr>
                <w:sz w:val="24"/>
                <w:szCs w:val="24"/>
              </w:rPr>
            </w:pPr>
          </w:p>
          <w:p w:rsidR="004A68F0" w:rsidRDefault="004A68F0" w:rsidP="00F94732">
            <w:pPr>
              <w:ind w:left="192" w:right="192"/>
              <w:jc w:val="center"/>
              <w:rPr>
                <w:sz w:val="24"/>
                <w:szCs w:val="24"/>
              </w:rPr>
            </w:pPr>
          </w:p>
          <w:p w:rsidR="004A68F0" w:rsidRDefault="004A68F0" w:rsidP="00F94732">
            <w:pPr>
              <w:ind w:left="192" w:right="192"/>
              <w:jc w:val="center"/>
              <w:rPr>
                <w:sz w:val="24"/>
                <w:szCs w:val="24"/>
              </w:rPr>
            </w:pPr>
          </w:p>
          <w:p w:rsidR="004A68F0" w:rsidRDefault="004A68F0" w:rsidP="00F94732">
            <w:pPr>
              <w:ind w:left="192" w:right="192"/>
              <w:jc w:val="center"/>
              <w:rPr>
                <w:sz w:val="24"/>
                <w:szCs w:val="24"/>
              </w:rPr>
            </w:pPr>
          </w:p>
          <w:p w:rsidR="004A68F0" w:rsidRDefault="004A68F0" w:rsidP="00F94732">
            <w:pPr>
              <w:ind w:left="192" w:right="192"/>
              <w:jc w:val="center"/>
              <w:rPr>
                <w:sz w:val="24"/>
                <w:szCs w:val="24"/>
              </w:rPr>
            </w:pPr>
          </w:p>
          <w:p w:rsidR="004A68F0" w:rsidRDefault="004A68F0" w:rsidP="00F94732">
            <w:pPr>
              <w:ind w:left="192" w:right="192"/>
              <w:jc w:val="center"/>
              <w:rPr>
                <w:sz w:val="24"/>
                <w:szCs w:val="24"/>
              </w:rPr>
            </w:pPr>
          </w:p>
          <w:p w:rsidR="00815957" w:rsidRDefault="00F94732" w:rsidP="00F94732">
            <w:pPr>
              <w:ind w:left="192" w:right="192"/>
              <w:jc w:val="center"/>
              <w:rPr>
                <w:sz w:val="24"/>
                <w:szCs w:val="24"/>
              </w:rPr>
            </w:pPr>
            <w:r>
              <w:rPr>
                <w:sz w:val="24"/>
                <w:szCs w:val="24"/>
              </w:rPr>
              <w:t>Interested applicants may</w:t>
            </w:r>
            <w:r w:rsidR="00A70FE2">
              <w:rPr>
                <w:sz w:val="24"/>
                <w:szCs w:val="24"/>
              </w:rPr>
              <w:t xml:space="preserve"> </w:t>
            </w:r>
            <w:r>
              <w:rPr>
                <w:sz w:val="24"/>
                <w:szCs w:val="24"/>
              </w:rPr>
              <w:t>apply online at</w:t>
            </w:r>
          </w:p>
          <w:p w:rsidR="00F94732" w:rsidRDefault="005A7EF0" w:rsidP="00F94732">
            <w:pPr>
              <w:ind w:left="192" w:right="192"/>
              <w:jc w:val="center"/>
            </w:pPr>
            <w:hyperlink r:id="rId8" w:history="1">
              <w:r w:rsidR="002F0F68" w:rsidRPr="005A1C2C">
                <w:rPr>
                  <w:rStyle w:val="Hyperlink"/>
                </w:rPr>
                <w:t>www.edjoin.org/EDUHSD</w:t>
              </w:r>
            </w:hyperlink>
          </w:p>
          <w:p w:rsidR="002F0F68" w:rsidRDefault="002F0F68" w:rsidP="00F94732">
            <w:pPr>
              <w:ind w:left="192" w:right="192"/>
              <w:jc w:val="center"/>
            </w:pPr>
          </w:p>
        </w:tc>
        <w:tc>
          <w:tcPr>
            <w:tcW w:w="2481" w:type="dxa"/>
            <w:vMerge/>
            <w:tcBorders>
              <w:bottom w:val="single" w:sz="4" w:space="0" w:color="auto"/>
            </w:tcBorders>
          </w:tcPr>
          <w:p w:rsidR="00815957" w:rsidRDefault="00815957"/>
        </w:tc>
      </w:tr>
      <w:tr w:rsidR="008B4A12" w:rsidTr="0062139F">
        <w:tblPrEx>
          <w:tblCellMar>
            <w:top w:w="0" w:type="dxa"/>
            <w:left w:w="108" w:type="dxa"/>
            <w:bottom w:w="0" w:type="dxa"/>
            <w:right w:w="108" w:type="dxa"/>
          </w:tblCellMar>
        </w:tblPrEx>
        <w:trPr>
          <w:trHeight w:val="2493"/>
        </w:trPr>
        <w:tc>
          <w:tcPr>
            <w:tcW w:w="2504"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B7423E">
            <w:pPr>
              <w:rPr>
                <w:rFonts w:cs="Arial"/>
                <w:sz w:val="12"/>
                <w:szCs w:val="12"/>
                <w:shd w:val="clear" w:color="auto" w:fill="FFFFFF"/>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p w:rsidR="008B4A12" w:rsidRPr="00627987" w:rsidRDefault="008B4A12" w:rsidP="008B4A12">
            <w:pPr>
              <w:jc w:val="both"/>
              <w:rPr>
                <w:sz w:val="12"/>
                <w:szCs w:val="12"/>
              </w:rPr>
            </w:pPr>
          </w:p>
        </w:tc>
        <w:tc>
          <w:tcPr>
            <w:tcW w:w="6045" w:type="dxa"/>
            <w:gridSpan w:val="2"/>
            <w:vMerge/>
            <w:tcBorders>
              <w:bottom w:val="single" w:sz="4" w:space="0" w:color="auto"/>
            </w:tcBorders>
          </w:tcPr>
          <w:p w:rsidR="008B4A12" w:rsidRDefault="008B4A12" w:rsidP="008B4A12"/>
        </w:tc>
        <w:tc>
          <w:tcPr>
            <w:tcW w:w="2481" w:type="dxa"/>
            <w:vMerge/>
          </w:tcPr>
          <w:p w:rsidR="008B4A12" w:rsidRDefault="008B4A12" w:rsidP="008B4A12"/>
        </w:tc>
      </w:tr>
    </w:tbl>
    <w:p w:rsidR="00BD1ECC" w:rsidRDefault="00BD1ECC"/>
    <w:sectPr w:rsidR="00BD1ECC" w:rsidSect="007E7FE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154E"/>
    <w:rsid w:val="0000724F"/>
    <w:rsid w:val="00007934"/>
    <w:rsid w:val="00050742"/>
    <w:rsid w:val="00093302"/>
    <w:rsid w:val="000A25FB"/>
    <w:rsid w:val="000B0F64"/>
    <w:rsid w:val="000C373B"/>
    <w:rsid w:val="000C3D54"/>
    <w:rsid w:val="001210CE"/>
    <w:rsid w:val="00123B02"/>
    <w:rsid w:val="001323EC"/>
    <w:rsid w:val="001865DC"/>
    <w:rsid w:val="00207542"/>
    <w:rsid w:val="002309F8"/>
    <w:rsid w:val="0023284F"/>
    <w:rsid w:val="0025146E"/>
    <w:rsid w:val="00257014"/>
    <w:rsid w:val="002646AE"/>
    <w:rsid w:val="00286758"/>
    <w:rsid w:val="002A1B98"/>
    <w:rsid w:val="002A429D"/>
    <w:rsid w:val="002A45D4"/>
    <w:rsid w:val="002D4EAF"/>
    <w:rsid w:val="002F0F68"/>
    <w:rsid w:val="00311024"/>
    <w:rsid w:val="0033088C"/>
    <w:rsid w:val="00356349"/>
    <w:rsid w:val="00381CDF"/>
    <w:rsid w:val="00411273"/>
    <w:rsid w:val="00427260"/>
    <w:rsid w:val="0045122E"/>
    <w:rsid w:val="00460B5E"/>
    <w:rsid w:val="00487B1B"/>
    <w:rsid w:val="004A68F0"/>
    <w:rsid w:val="004B4395"/>
    <w:rsid w:val="004C393A"/>
    <w:rsid w:val="004D3F49"/>
    <w:rsid w:val="004F1684"/>
    <w:rsid w:val="004F311B"/>
    <w:rsid w:val="0050714D"/>
    <w:rsid w:val="0051037F"/>
    <w:rsid w:val="00512915"/>
    <w:rsid w:val="0052111D"/>
    <w:rsid w:val="005219F7"/>
    <w:rsid w:val="00540A5C"/>
    <w:rsid w:val="00544B66"/>
    <w:rsid w:val="005645A9"/>
    <w:rsid w:val="00573A09"/>
    <w:rsid w:val="005765F4"/>
    <w:rsid w:val="005A7EF0"/>
    <w:rsid w:val="005B01EB"/>
    <w:rsid w:val="005D6DEA"/>
    <w:rsid w:val="006135BD"/>
    <w:rsid w:val="0062139F"/>
    <w:rsid w:val="0064342D"/>
    <w:rsid w:val="00653612"/>
    <w:rsid w:val="006A6389"/>
    <w:rsid w:val="006A6546"/>
    <w:rsid w:val="006B71CD"/>
    <w:rsid w:val="006E6DB3"/>
    <w:rsid w:val="006F7BA8"/>
    <w:rsid w:val="00710F06"/>
    <w:rsid w:val="00723410"/>
    <w:rsid w:val="00725DD1"/>
    <w:rsid w:val="00734BFC"/>
    <w:rsid w:val="00767DA6"/>
    <w:rsid w:val="007C42D5"/>
    <w:rsid w:val="007D2751"/>
    <w:rsid w:val="007D63BC"/>
    <w:rsid w:val="007E7FE0"/>
    <w:rsid w:val="00811DFE"/>
    <w:rsid w:val="008139D7"/>
    <w:rsid w:val="00815957"/>
    <w:rsid w:val="00816BD9"/>
    <w:rsid w:val="00822C5E"/>
    <w:rsid w:val="00822DD9"/>
    <w:rsid w:val="0083716E"/>
    <w:rsid w:val="008B4A12"/>
    <w:rsid w:val="008B7A14"/>
    <w:rsid w:val="008D214F"/>
    <w:rsid w:val="008E4D8D"/>
    <w:rsid w:val="008F7CC7"/>
    <w:rsid w:val="00903BC1"/>
    <w:rsid w:val="0090415D"/>
    <w:rsid w:val="00934C9A"/>
    <w:rsid w:val="009A4C05"/>
    <w:rsid w:val="009B2139"/>
    <w:rsid w:val="009C7ED9"/>
    <w:rsid w:val="009D0302"/>
    <w:rsid w:val="00A25A33"/>
    <w:rsid w:val="00A54857"/>
    <w:rsid w:val="00A56F53"/>
    <w:rsid w:val="00A70FE2"/>
    <w:rsid w:val="00A8102B"/>
    <w:rsid w:val="00A8764E"/>
    <w:rsid w:val="00A96FC0"/>
    <w:rsid w:val="00B01CC4"/>
    <w:rsid w:val="00B353C7"/>
    <w:rsid w:val="00B35C6C"/>
    <w:rsid w:val="00B7423E"/>
    <w:rsid w:val="00BA753B"/>
    <w:rsid w:val="00BD0344"/>
    <w:rsid w:val="00BD1ECC"/>
    <w:rsid w:val="00BE0D8A"/>
    <w:rsid w:val="00BF227D"/>
    <w:rsid w:val="00BF480E"/>
    <w:rsid w:val="00C1560E"/>
    <w:rsid w:val="00C4077C"/>
    <w:rsid w:val="00C46341"/>
    <w:rsid w:val="00C548DF"/>
    <w:rsid w:val="00C6056D"/>
    <w:rsid w:val="00CB07B9"/>
    <w:rsid w:val="00CC4898"/>
    <w:rsid w:val="00CF06A0"/>
    <w:rsid w:val="00D108FA"/>
    <w:rsid w:val="00D110FA"/>
    <w:rsid w:val="00D570C0"/>
    <w:rsid w:val="00DE0E1D"/>
    <w:rsid w:val="00DE1B2E"/>
    <w:rsid w:val="00DE2467"/>
    <w:rsid w:val="00DE3858"/>
    <w:rsid w:val="00DF391D"/>
    <w:rsid w:val="00E3683C"/>
    <w:rsid w:val="00E5562E"/>
    <w:rsid w:val="00E766AE"/>
    <w:rsid w:val="00EB116F"/>
    <w:rsid w:val="00ED1905"/>
    <w:rsid w:val="00ED4ABA"/>
    <w:rsid w:val="00EF74CE"/>
    <w:rsid w:val="00F62E8A"/>
    <w:rsid w:val="00F63B10"/>
    <w:rsid w:val="00F920A8"/>
    <w:rsid w:val="00F94732"/>
    <w:rsid w:val="00F9504B"/>
    <w:rsid w:val="00F9538C"/>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76B3211"/>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BalloonText">
    <w:name w:val="Balloon Text"/>
    <w:basedOn w:val="Normal"/>
    <w:link w:val="BalloonTextChar"/>
    <w:rsid w:val="005D6DEA"/>
    <w:rPr>
      <w:rFonts w:ascii="Segoe UI" w:hAnsi="Segoe UI" w:cs="Segoe UI"/>
      <w:sz w:val="18"/>
      <w:szCs w:val="18"/>
    </w:rPr>
  </w:style>
  <w:style w:type="character" w:customStyle="1" w:styleId="BalloonTextChar">
    <w:name w:val="Balloon Text Char"/>
    <w:basedOn w:val="DefaultParagraphFont"/>
    <w:link w:val="BalloonText"/>
    <w:rsid w:val="005D6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EDUHS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2784</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3</cp:revision>
  <cp:lastPrinted>2021-08-18T21:18:00Z</cp:lastPrinted>
  <dcterms:created xsi:type="dcterms:W3CDTF">2021-09-14T16:42:00Z</dcterms:created>
  <dcterms:modified xsi:type="dcterms:W3CDTF">2021-09-14T16:42:00Z</dcterms:modified>
</cp:coreProperties>
</file>